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B8E" w:rsidRDefault="00047B8E">
      <w:pPr>
        <w:rPr>
          <w:b/>
          <w:bCs/>
          <w:sz w:val="32"/>
          <w:szCs w:val="32"/>
        </w:rPr>
      </w:pPr>
      <w:bookmarkStart w:id="0" w:name="_GoBack"/>
      <w:bookmarkEnd w:id="0"/>
    </w:p>
    <w:p w:rsidR="00047B8E" w:rsidRDefault="00AF43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PTA MEMBER BALLOT - </w:t>
      </w:r>
    </w:p>
    <w:p w:rsidR="00047B8E" w:rsidRDefault="00AF43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 Proposed Legislative Program</w:t>
      </w:r>
    </w:p>
    <w:p w:rsidR="00047B8E" w:rsidRDefault="00047B8E">
      <w:pPr>
        <w:rPr>
          <w:b/>
          <w:bCs/>
          <w:u w:val="single"/>
        </w:rPr>
      </w:pPr>
    </w:p>
    <w:p w:rsidR="00047B8E" w:rsidRDefault="00047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2"/>
          <w:szCs w:val="22"/>
          <w:u w:val="single"/>
        </w:rPr>
      </w:pPr>
    </w:p>
    <w:p w:rsidR="00047B8E" w:rsidRDefault="00047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2"/>
          <w:szCs w:val="22"/>
          <w:u w:val="single"/>
        </w:rPr>
      </w:pPr>
    </w:p>
    <w:p w:rsidR="00047B8E" w:rsidRDefault="00AF4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POSITION </w:t>
      </w:r>
      <w:proofErr w:type="gramStart"/>
      <w:r>
        <w:rPr>
          <w:b/>
          <w:bCs/>
          <w:u w:val="single"/>
        </w:rPr>
        <w:t>STATEMENT  #</w:t>
      </w:r>
      <w:proofErr w:type="gramEnd"/>
      <w:r>
        <w:rPr>
          <w:b/>
          <w:bCs/>
          <w:u w:val="single"/>
        </w:rPr>
        <w:t>1:</w:t>
      </w:r>
    </w:p>
    <w:p w:rsidR="00047B8E" w:rsidRDefault="00047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u w:val="single"/>
        </w:rPr>
      </w:pPr>
    </w:p>
    <w:p w:rsidR="00047B8E" w:rsidRDefault="00AF43EA">
      <w:pPr>
        <w:pStyle w:val="Bullets"/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Virginia PTA supports legislation that implements and fully funds resources to support students’ mental health needs.</w:t>
      </w:r>
    </w:p>
    <w:p w:rsidR="00047B8E" w:rsidRDefault="00AF43EA">
      <w:pPr>
        <w:pStyle w:val="Bullets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:rsidR="00047B8E" w:rsidRDefault="00AF43EA">
      <w:r>
        <w:t>______________ Yes</w:t>
      </w:r>
      <w:r>
        <w:tab/>
      </w:r>
      <w:r>
        <w:tab/>
        <w:t>________________No</w:t>
      </w:r>
      <w:r>
        <w:tab/>
        <w:t xml:space="preserve">             _______________Abstain</w:t>
      </w:r>
    </w:p>
    <w:p w:rsidR="00047B8E" w:rsidRDefault="00047B8E"/>
    <w:p w:rsidR="00047B8E" w:rsidRDefault="00047B8E"/>
    <w:p w:rsidR="00047B8E" w:rsidRDefault="00AF4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u w:val="single"/>
        </w:rPr>
      </w:pPr>
      <w:r>
        <w:rPr>
          <w:b/>
          <w:bCs/>
          <w:u w:val="single"/>
        </w:rPr>
        <w:t>POSITION STATEMENT #2:</w:t>
      </w:r>
    </w:p>
    <w:p w:rsidR="00047B8E" w:rsidRDefault="00047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u w:val="single"/>
        </w:rPr>
      </w:pPr>
    </w:p>
    <w:p w:rsidR="00047B8E" w:rsidRDefault="00AF43EA">
      <w:pPr>
        <w:pStyle w:val="Body"/>
        <w:rPr>
          <w:b/>
          <w:bCs/>
        </w:rPr>
      </w:pPr>
      <w:r>
        <w:rPr>
          <w:rFonts w:ascii="Times New Roman" w:hAnsi="Times New Roman"/>
          <w:b/>
          <w:bCs/>
          <w:u w:color="000000"/>
        </w:rPr>
        <w:t>Virginia PTA supports legislation that implements and funds school safety measures and the effective use of Threat Assessment Teams to improve the learning environments of our public schools.</w:t>
      </w:r>
      <w:r>
        <w:rPr>
          <w:rFonts w:ascii="Arial Unicode MS" w:hAnsi="Arial Unicode MS"/>
          <w:u w:color="000000"/>
        </w:rPr>
        <w:br/>
      </w:r>
    </w:p>
    <w:p w:rsidR="00047B8E" w:rsidRDefault="00047B8E"/>
    <w:p w:rsidR="00047B8E" w:rsidRDefault="00AF43EA">
      <w:r>
        <w:t>______________Yes</w:t>
      </w:r>
      <w:r>
        <w:tab/>
      </w:r>
      <w:r>
        <w:tab/>
        <w:t>________________No</w:t>
      </w:r>
      <w:r>
        <w:tab/>
        <w:t xml:space="preserve">            _______________Abstain</w:t>
      </w:r>
    </w:p>
    <w:p w:rsidR="00047B8E" w:rsidRDefault="00047B8E">
      <w:pPr>
        <w:pStyle w:val="FreeForm"/>
        <w:spacing w:after="240"/>
        <w:rPr>
          <w:b/>
          <w:bCs/>
          <w:sz w:val="24"/>
          <w:szCs w:val="24"/>
          <w:u w:val="single"/>
        </w:rPr>
      </w:pPr>
    </w:p>
    <w:p w:rsidR="00047B8E" w:rsidRDefault="00AF4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  <w:u w:val="single"/>
        </w:rPr>
        <w:t>POSIT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257300" cy="93535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535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ION STATEMENT #3:</w:t>
      </w:r>
      <w:r>
        <w:rPr>
          <w:rFonts w:ascii="Arial Unicode MS" w:hAnsi="Arial Unicode MS"/>
          <w:u w:val="single"/>
        </w:rPr>
        <w:br/>
      </w:r>
    </w:p>
    <w:p w:rsidR="00047B8E" w:rsidRDefault="00AF43E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Virginia PTA supports legislation and policies that incorporate career and technical education (CTE) into K-12 classrooms, paying special attention to real-life career options and opportunities for training.</w:t>
      </w:r>
    </w:p>
    <w:p w:rsidR="00047B8E" w:rsidRDefault="00047B8E">
      <w:pPr>
        <w:pStyle w:val="FreeForm"/>
        <w:spacing w:after="240"/>
        <w:rPr>
          <w:b/>
          <w:bCs/>
          <w:sz w:val="24"/>
          <w:szCs w:val="24"/>
          <w:u w:val="single"/>
        </w:rPr>
      </w:pPr>
    </w:p>
    <w:p w:rsidR="00047B8E" w:rsidRDefault="00AF43EA">
      <w:r>
        <w:t>______________Yes</w:t>
      </w:r>
      <w:r>
        <w:tab/>
      </w:r>
      <w:r>
        <w:tab/>
        <w:t>________________No</w:t>
      </w:r>
      <w:r>
        <w:tab/>
        <w:t xml:space="preserve">          _______________Abstain</w:t>
      </w:r>
    </w:p>
    <w:p w:rsidR="00047B8E" w:rsidRDefault="00047B8E">
      <w:pPr>
        <w:pStyle w:val="FreeForm"/>
        <w:spacing w:after="240"/>
        <w:rPr>
          <w:b/>
          <w:bCs/>
          <w:sz w:val="24"/>
          <w:szCs w:val="24"/>
          <w:u w:val="single"/>
        </w:rPr>
      </w:pPr>
    </w:p>
    <w:p w:rsidR="00047B8E" w:rsidRDefault="00AF43EA">
      <w:r>
        <w:rPr>
          <w:b/>
          <w:bCs/>
        </w:rPr>
        <w:t xml:space="preserve">  </w:t>
      </w:r>
    </w:p>
    <w:p w:rsidR="00047B8E" w:rsidRDefault="00AF4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  <w:u w:val="single"/>
        </w:rPr>
        <w:t>POSITION STATEMENT #4:</w:t>
      </w:r>
      <w:r>
        <w:rPr>
          <w:rFonts w:ascii="Arial Unicode MS" w:hAnsi="Arial Unicode MS"/>
          <w:u w:val="single"/>
        </w:rPr>
        <w:br/>
      </w:r>
    </w:p>
    <w:p w:rsidR="00047B8E" w:rsidRDefault="00AF43E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Virginia PTA supports legislation and policies that seek to recruit and retain effective educators, especially in high-poverty areas, remote locations and hard to fill positions. </w:t>
      </w:r>
    </w:p>
    <w:p w:rsidR="00047B8E" w:rsidRDefault="00047B8E">
      <w:pPr>
        <w:pStyle w:val="FreeForm"/>
        <w:spacing w:after="240"/>
        <w:rPr>
          <w:b/>
          <w:bCs/>
          <w:sz w:val="24"/>
          <w:szCs w:val="24"/>
          <w:u w:val="single"/>
        </w:rPr>
      </w:pPr>
    </w:p>
    <w:p w:rsidR="00047B8E" w:rsidRDefault="00AF43EA">
      <w:pPr>
        <w:rPr>
          <w:b/>
          <w:bCs/>
        </w:rPr>
      </w:pPr>
      <w:r>
        <w:t>______________Yes</w:t>
      </w:r>
      <w:r>
        <w:tab/>
      </w:r>
      <w:r>
        <w:tab/>
        <w:t>________________No</w:t>
      </w:r>
      <w:r>
        <w:tab/>
        <w:t xml:space="preserve">          _______________Abstain</w:t>
      </w:r>
    </w:p>
    <w:p w:rsidR="00047B8E" w:rsidRDefault="00047B8E">
      <w:pPr>
        <w:jc w:val="center"/>
        <w:rPr>
          <w:b/>
          <w:bCs/>
          <w:sz w:val="32"/>
          <w:szCs w:val="32"/>
        </w:rPr>
      </w:pPr>
    </w:p>
    <w:p w:rsidR="00047B8E" w:rsidRDefault="00AF43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Local Unit Tally Sheets</w:t>
      </w:r>
    </w:p>
    <w:p w:rsidR="00047B8E" w:rsidRDefault="00AF43E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submit</w:t>
      </w:r>
      <w:proofErr w:type="gramEnd"/>
      <w:r>
        <w:rPr>
          <w:b/>
          <w:bCs/>
          <w:sz w:val="32"/>
          <w:szCs w:val="32"/>
        </w:rPr>
        <w:t xml:space="preserve"> to your District Director</w:t>
      </w:r>
    </w:p>
    <w:p w:rsidR="00047B8E" w:rsidRDefault="00AF43E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by</w:t>
      </w:r>
      <w:proofErr w:type="gramEnd"/>
      <w:r>
        <w:rPr>
          <w:b/>
          <w:bCs/>
          <w:sz w:val="32"/>
          <w:szCs w:val="32"/>
        </w:rPr>
        <w:t xml:space="preserve"> October 10, 2018*</w:t>
      </w:r>
    </w:p>
    <w:p w:rsidR="00047B8E" w:rsidRDefault="00047B8E">
      <w:pPr>
        <w:rPr>
          <w:b/>
          <w:bCs/>
          <w:sz w:val="32"/>
          <w:szCs w:val="32"/>
        </w:rPr>
      </w:pPr>
    </w:p>
    <w:p w:rsidR="00047B8E" w:rsidRDefault="00047B8E">
      <w:pPr>
        <w:rPr>
          <w:b/>
          <w:bCs/>
          <w:sz w:val="32"/>
          <w:szCs w:val="32"/>
        </w:rPr>
      </w:pPr>
    </w:p>
    <w:p w:rsidR="00047B8E" w:rsidRDefault="00AF43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BE COMPLETED BY UNIT PRESIDENT:</w:t>
      </w:r>
    </w:p>
    <w:p w:rsidR="00047B8E" w:rsidRDefault="00047B8E">
      <w:pPr>
        <w:rPr>
          <w:b/>
          <w:bCs/>
          <w:sz w:val="32"/>
          <w:szCs w:val="32"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Local Unit PTA/PTSA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PTA/PTSA president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President Contact Information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Total number of members voting: ________________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PS #1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____________Yes</w:t>
      </w:r>
      <w:r>
        <w:rPr>
          <w:b/>
          <w:bCs/>
        </w:rPr>
        <w:tab/>
        <w:t>____________No</w:t>
      </w:r>
      <w:r>
        <w:rPr>
          <w:b/>
          <w:bCs/>
        </w:rPr>
        <w:tab/>
        <w:t>___________Abstain</w:t>
      </w:r>
      <w:r>
        <w:rPr>
          <w:b/>
          <w:bCs/>
        </w:rPr>
        <w:tab/>
        <w:t xml:space="preserve">________Did not </w:t>
      </w:r>
      <w:proofErr w:type="gramStart"/>
      <w:r>
        <w:rPr>
          <w:b/>
          <w:bCs/>
        </w:rPr>
        <w:t>vo</w:t>
      </w:r>
      <w:proofErr w:type="gramEnd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257300" cy="93535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535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te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 xml:space="preserve">PS #2 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____________Yes</w:t>
      </w:r>
      <w:r>
        <w:rPr>
          <w:b/>
          <w:bCs/>
        </w:rPr>
        <w:tab/>
        <w:t>____________No</w:t>
      </w:r>
      <w:r>
        <w:rPr>
          <w:b/>
          <w:bCs/>
        </w:rPr>
        <w:tab/>
        <w:t>___________Abstain</w:t>
      </w:r>
      <w:r>
        <w:rPr>
          <w:b/>
          <w:bCs/>
        </w:rPr>
        <w:tab/>
        <w:t>________Did not vote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 xml:space="preserve">PS #3 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____________Yes</w:t>
      </w:r>
      <w:r>
        <w:rPr>
          <w:b/>
          <w:bCs/>
        </w:rPr>
        <w:tab/>
        <w:t>____________No</w:t>
      </w:r>
      <w:r>
        <w:rPr>
          <w:b/>
          <w:bCs/>
        </w:rPr>
        <w:tab/>
        <w:t>___________Abstain</w:t>
      </w:r>
      <w:r>
        <w:rPr>
          <w:b/>
          <w:bCs/>
        </w:rPr>
        <w:tab/>
        <w:t>________Did not vote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 xml:space="preserve">PS #4 </w:t>
      </w:r>
    </w:p>
    <w:p w:rsidR="00047B8E" w:rsidRDefault="00047B8E">
      <w:pPr>
        <w:rPr>
          <w:b/>
          <w:bCs/>
        </w:rPr>
      </w:pPr>
    </w:p>
    <w:p w:rsidR="00047B8E" w:rsidRDefault="00AF43EA">
      <w:pPr>
        <w:rPr>
          <w:b/>
          <w:bCs/>
        </w:rPr>
      </w:pPr>
      <w:r>
        <w:rPr>
          <w:b/>
          <w:bCs/>
        </w:rPr>
        <w:t>____________Yes</w:t>
      </w:r>
      <w:r>
        <w:rPr>
          <w:b/>
          <w:bCs/>
        </w:rPr>
        <w:tab/>
        <w:t>____________No</w:t>
      </w:r>
      <w:r>
        <w:rPr>
          <w:b/>
          <w:bCs/>
        </w:rPr>
        <w:tab/>
        <w:t>___________Abstain</w:t>
      </w:r>
      <w:r>
        <w:rPr>
          <w:b/>
          <w:bCs/>
        </w:rPr>
        <w:tab/>
        <w:t>________Did not vote</w:t>
      </w:r>
    </w:p>
    <w:p w:rsidR="00047B8E" w:rsidRDefault="00047B8E">
      <w:pPr>
        <w:rPr>
          <w:b/>
          <w:bCs/>
        </w:rPr>
      </w:pPr>
    </w:p>
    <w:p w:rsidR="00047B8E" w:rsidRDefault="00047B8E">
      <w:pPr>
        <w:rPr>
          <w:b/>
          <w:bCs/>
        </w:rPr>
      </w:pPr>
    </w:p>
    <w:p w:rsidR="00047B8E" w:rsidRDefault="00AF43EA">
      <w:r>
        <w:rPr>
          <w:b/>
          <w:bCs/>
        </w:rPr>
        <w:t xml:space="preserve">*Local Unit Presidents may simply email the results of their vote directly to their District Directors. Please include the above information in your email. </w:t>
      </w:r>
      <w:proofErr w:type="gramStart"/>
      <w:r>
        <w:rPr>
          <w:b/>
          <w:bCs/>
        </w:rPr>
        <w:t xml:space="preserve">If you have any questions please contact the Legislation Committee at </w:t>
      </w:r>
      <w:hyperlink r:id="rId7" w:history="1">
        <w:r>
          <w:rPr>
            <w:rStyle w:val="Hyperlink0"/>
          </w:rPr>
          <w:t>advocacy@vapta.org</w:t>
        </w:r>
      </w:hyperlink>
      <w:r>
        <w:rPr>
          <w:b/>
          <w:bCs/>
        </w:rPr>
        <w:t>.</w:t>
      </w:r>
      <w:proofErr w:type="gramEnd"/>
    </w:p>
    <w:sectPr w:rsidR="00047B8E" w:rsidSect="00FF15C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D0" w:rsidRDefault="00B06ED0">
      <w:r>
        <w:separator/>
      </w:r>
    </w:p>
  </w:endnote>
  <w:endnote w:type="continuationSeparator" w:id="0">
    <w:p w:rsidR="00B06ED0" w:rsidRDefault="00B0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E" w:rsidRDefault="00047B8E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E" w:rsidRDefault="00047B8E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D0" w:rsidRDefault="00B06ED0">
      <w:r>
        <w:separator/>
      </w:r>
    </w:p>
  </w:footnote>
  <w:footnote w:type="continuationSeparator" w:id="0">
    <w:p w:rsidR="00B06ED0" w:rsidRDefault="00B0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E" w:rsidRDefault="00047B8E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E" w:rsidRDefault="00047B8E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B8E"/>
    <w:rsid w:val="00047B8E"/>
    <w:rsid w:val="00AF43EA"/>
    <w:rsid w:val="00B06ED0"/>
    <w:rsid w:val="00F81F38"/>
    <w:rsid w:val="00F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15C7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5C7"/>
    <w:rPr>
      <w:u w:val="single"/>
    </w:rPr>
  </w:style>
  <w:style w:type="paragraph" w:customStyle="1" w:styleId="HeaderFooterA">
    <w:name w:val="Header &amp; Footer A"/>
    <w:rsid w:val="00FF15C7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ullets">
    <w:name w:val="Bullets"/>
    <w:rsid w:val="00FF15C7"/>
    <w:pPr>
      <w:suppressAutoHyphens/>
      <w:spacing w:before="840"/>
      <w:outlineLvl w:val="0"/>
    </w:pPr>
    <w:rPr>
      <w:rFonts w:ascii="Helvetica Light" w:hAnsi="Helvetica Light" w:cs="Arial Unicode MS"/>
      <w:color w:val="000000"/>
      <w:sz w:val="72"/>
      <w:szCs w:val="72"/>
    </w:rPr>
  </w:style>
  <w:style w:type="paragraph" w:customStyle="1" w:styleId="Body">
    <w:name w:val="Body"/>
    <w:rsid w:val="00FF15C7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FF15C7"/>
    <w:rPr>
      <w:rFonts w:eastAsia="Times New Roman"/>
      <w:color w:val="000000"/>
    </w:rPr>
  </w:style>
  <w:style w:type="character" w:customStyle="1" w:styleId="Link">
    <w:name w:val="Link"/>
    <w:rsid w:val="00FF15C7"/>
    <w:rPr>
      <w:color w:val="000099"/>
      <w:u w:val="single"/>
    </w:rPr>
  </w:style>
  <w:style w:type="character" w:customStyle="1" w:styleId="Hyperlink0">
    <w:name w:val="Hyperlink.0"/>
    <w:basedOn w:val="Link"/>
    <w:rsid w:val="00FF15C7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ullets">
    <w:name w:val="Bullets"/>
    <w:pPr>
      <w:suppressAutoHyphens/>
      <w:spacing w:before="840"/>
      <w:outlineLvl w:val="0"/>
    </w:pPr>
    <w:rPr>
      <w:rFonts w:ascii="Helvetica Light" w:hAnsi="Helvetica Light" w:cs="Arial Unicode MS"/>
      <w:color w:val="000000"/>
      <w:sz w:val="72"/>
      <w:szCs w:val="72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b/>
      <w:bCs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vocacy@vapt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VAPTA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H. Grunau-Greenleaf</dc:creator>
  <cp:lastModifiedBy>ALI</cp:lastModifiedBy>
  <cp:revision>2</cp:revision>
  <dcterms:created xsi:type="dcterms:W3CDTF">2018-09-23T06:04:00Z</dcterms:created>
  <dcterms:modified xsi:type="dcterms:W3CDTF">2018-09-23T06:04:00Z</dcterms:modified>
</cp:coreProperties>
</file>