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B3A" w:rsidRDefault="000B1B78">
      <w:pPr>
        <w:pStyle w:val="BodyText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-457199</wp:posOffset>
            </wp:positionH>
            <wp:positionV relativeFrom="page">
              <wp:posOffset>685800</wp:posOffset>
            </wp:positionV>
            <wp:extent cx="1255605" cy="8968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05" cy="896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6B3A" w:rsidRDefault="000B1B78">
      <w:pPr>
        <w:pStyle w:val="BodyText"/>
      </w:pPr>
      <w:r>
        <w:rPr>
          <w:rFonts w:ascii="Tahoma" w:hAnsi="Tahoma"/>
          <w:b/>
          <w:bCs/>
          <w:sz w:val="32"/>
          <w:szCs w:val="32"/>
        </w:rPr>
        <w:tab/>
      </w:r>
      <w:r>
        <w:rPr>
          <w:rFonts w:ascii="Tahoma" w:hAnsi="Tahoma"/>
          <w:b/>
          <w:bCs/>
          <w:sz w:val="32"/>
          <w:szCs w:val="32"/>
        </w:rPr>
        <w:tab/>
      </w:r>
      <w:r>
        <w:rPr>
          <w:rFonts w:ascii="Helvetica" w:hAnsi="Helvetica"/>
          <w:b/>
          <w:bCs/>
          <w:sz w:val="36"/>
          <w:szCs w:val="36"/>
          <w:u w:val="single"/>
        </w:rPr>
        <w:t>Tips for Getting PLP Votes</w:t>
      </w:r>
    </w:p>
    <w:p w:rsidR="00616B3A" w:rsidRDefault="000B1B78">
      <w:pPr>
        <w:pStyle w:val="BodyText"/>
      </w:pPr>
      <w:r>
        <w:rPr>
          <w:rFonts w:ascii="Helvetica" w:eastAsia="Helvetica" w:hAnsi="Helvetica" w:cs="Helvetica"/>
          <w:b/>
          <w:bCs/>
          <w:sz w:val="36"/>
          <w:szCs w:val="36"/>
        </w:rPr>
        <w:tab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 xml:space="preserve">Consider an electronic ballot.  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t>Use an ELECTRONIC BALLOT using Survey Monkey or a similar platform</w:t>
      </w:r>
    </w:p>
    <w:p w:rsidR="00616B3A" w:rsidRDefault="00616B3A"/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Design your own paper ballot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t>Feel free to create your own ballot...but be clear ONLY PTA MEMBERS may vote</w:t>
      </w:r>
      <w: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Set up a computer bank for the vote...or partner with your library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t>Advocacy is the backbone of PTA and voting is the right of every member.  The easier we make it for our members to vote, the stronger our voice!</w:t>
      </w:r>
      <w: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At Back-To-School, Orientation or Open House: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 xml:space="preserve">- </w:t>
      </w:r>
      <w:r>
        <w:t>Include in first mailing if your administrator agrees</w:t>
      </w:r>
      <w:r>
        <w:br/>
        <w:t xml:space="preserve">- Post on bulletins boards </w:t>
      </w:r>
      <w:r>
        <w:br/>
        <w:t>- Place PLP on an overhead projector while parents are entering</w:t>
      </w:r>
      <w:r>
        <w:br/>
        <w:t>- Place copies of the ballots in/on seats before meeting begins</w:t>
      </w:r>
      <w:r>
        <w:br/>
        <w:t>- Put copies of ballots in first period classrooms and have vote then</w:t>
      </w:r>
      <w:r>
        <w:br/>
        <w:t>- Have designated students pass out ballots in hallways (PTSA’s)</w:t>
      </w:r>
      <w: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Place the PLP on your school/PTA website or publish in newsletter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Mail a copy/put in folders - especially if members may not come to school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 xml:space="preserve">Consider publishing the PLP and ballot in alternative languages 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Present the PLP at school’s faculty/staff meeting for vote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>Publish the PLP in your local newspaper and remind members to vote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 xml:space="preserve"> Return votes to your District or Council by October 10, 2018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 xml:space="preserve"> PLP documents are available at www.vapta.org</w:t>
      </w:r>
      <w:r>
        <w:rPr>
          <w:rFonts w:ascii="Helvetica" w:eastAsia="Helvetica" w:hAnsi="Helvetica" w:cs="Helvetica"/>
          <w:b/>
          <w:bCs/>
        </w:rPr>
        <w:br/>
      </w:r>
    </w:p>
    <w:p w:rsidR="00616B3A" w:rsidRDefault="000B1B78">
      <w:pPr>
        <w:numPr>
          <w:ilvl w:val="0"/>
          <w:numId w:val="2"/>
        </w:numPr>
      </w:pPr>
      <w:r>
        <w:rPr>
          <w:rFonts w:ascii="Helvetica" w:hAnsi="Helvetica"/>
          <w:b/>
          <w:bCs/>
        </w:rPr>
        <w:t xml:space="preserve"> Additional questions...contact </w:t>
      </w:r>
      <w:hyperlink r:id="rId8" w:history="1">
        <w:r>
          <w:rPr>
            <w:rStyle w:val="Hyperlink0"/>
            <w:rFonts w:eastAsia="Cambria"/>
          </w:rPr>
          <w:t>advocacy@vapta.org</w:t>
        </w:r>
      </w:hyperlink>
    </w:p>
    <w:sectPr w:rsidR="00616B3A" w:rsidSect="007F434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82" w:rsidRDefault="00720F82">
      <w:r>
        <w:separator/>
      </w:r>
    </w:p>
  </w:endnote>
  <w:endnote w:type="continuationSeparator" w:id="0">
    <w:p w:rsidR="00720F82" w:rsidRDefault="0072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3A" w:rsidRDefault="00616B3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82" w:rsidRDefault="00720F82">
      <w:r>
        <w:separator/>
      </w:r>
    </w:p>
  </w:footnote>
  <w:footnote w:type="continuationSeparator" w:id="0">
    <w:p w:rsidR="00720F82" w:rsidRDefault="0072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3A" w:rsidRDefault="00616B3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8B5"/>
    <w:multiLevelType w:val="hybridMultilevel"/>
    <w:tmpl w:val="A1142A58"/>
    <w:styleLink w:val="List1"/>
    <w:lvl w:ilvl="0" w:tplc="F020A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6A9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407430">
      <w:start w:val="1"/>
      <w:numFmt w:val="lowerRoman"/>
      <w:lvlText w:val="%3."/>
      <w:lvlJc w:val="left"/>
      <w:pPr>
        <w:ind w:left="2160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E8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44C6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F8C268">
      <w:start w:val="1"/>
      <w:numFmt w:val="lowerRoman"/>
      <w:lvlText w:val="%6."/>
      <w:lvlJc w:val="left"/>
      <w:pPr>
        <w:ind w:left="4320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F638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32C5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675FA">
      <w:start w:val="1"/>
      <w:numFmt w:val="lowerRoman"/>
      <w:lvlText w:val="%9."/>
      <w:lvlJc w:val="left"/>
      <w:pPr>
        <w:ind w:left="6480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FB63B5"/>
    <w:multiLevelType w:val="hybridMultilevel"/>
    <w:tmpl w:val="A1142A58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B3A"/>
    <w:rsid w:val="000B1B78"/>
    <w:rsid w:val="00616B3A"/>
    <w:rsid w:val="00720F82"/>
    <w:rsid w:val="007F434C"/>
    <w:rsid w:val="009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434C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34C"/>
    <w:rPr>
      <w:u w:val="single"/>
    </w:rPr>
  </w:style>
  <w:style w:type="paragraph" w:customStyle="1" w:styleId="HeaderFooter">
    <w:name w:val="Header &amp; Footer"/>
    <w:rsid w:val="007F43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sid w:val="007F434C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rsid w:val="007F434C"/>
    <w:pPr>
      <w:numPr>
        <w:numId w:val="1"/>
      </w:numPr>
    </w:pPr>
  </w:style>
  <w:style w:type="character" w:customStyle="1" w:styleId="None">
    <w:name w:val="None"/>
    <w:rsid w:val="007F434C"/>
  </w:style>
  <w:style w:type="character" w:customStyle="1" w:styleId="Hyperlink0">
    <w:name w:val="Hyperlink.0"/>
    <w:basedOn w:val="None"/>
    <w:rsid w:val="007F434C"/>
    <w:rPr>
      <w:rFonts w:ascii="Times New Roman" w:eastAsia="Times New Roman" w:hAnsi="Times New Roman" w:cs="Times New Roman"/>
      <w:b/>
      <w:bCs/>
      <w:color w:val="011EA9"/>
      <w:u w:val="single" w:color="011E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11EA9"/>
      <w:u w:val="single" w:color="011E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vapt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VAPTA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H. Grunau-Greenleaf</dc:creator>
  <cp:lastModifiedBy>ALI</cp:lastModifiedBy>
  <cp:revision>2</cp:revision>
  <dcterms:created xsi:type="dcterms:W3CDTF">2018-09-23T06:05:00Z</dcterms:created>
  <dcterms:modified xsi:type="dcterms:W3CDTF">2018-09-23T06:05:00Z</dcterms:modified>
</cp:coreProperties>
</file>